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D48" w14:textId="4D978CBC" w:rsidR="008E3B6C" w:rsidRPr="00FD23F3" w:rsidRDefault="008E3B6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sz w:val="28"/>
          <w:szCs w:val="28"/>
        </w:rPr>
      </w:pPr>
      <w:r w:rsidRPr="00B8493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457200" distR="114300" simplePos="0" relativeHeight="251653120" behindDoc="0" locked="0" layoutInCell="0" allowOverlap="1" wp14:anchorId="2BBFB90A" wp14:editId="6408F497">
                <wp:simplePos x="0" y="0"/>
                <wp:positionH relativeFrom="page">
                  <wp:posOffset>5686425</wp:posOffset>
                </wp:positionH>
                <wp:positionV relativeFrom="page">
                  <wp:posOffset>9525</wp:posOffset>
                </wp:positionV>
                <wp:extent cx="1880870" cy="10696575"/>
                <wp:effectExtent l="0" t="0" r="5080" b="9525"/>
                <wp:wrapSquare wrapText="bothSides"/>
                <wp:docPr id="51" name="AutoV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1069657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4902"/>
                          </a:srgbClr>
                        </a:solidFill>
                      </wps:spPr>
                      <wps:txbx>
                        <w:txbxContent>
                          <w:p w14:paraId="10B06205" w14:textId="6F9E112D" w:rsidR="008E3B6C" w:rsidRPr="004C2F02" w:rsidRDefault="004C2F02" w:rsidP="00FE5000">
                            <w:pPr>
                              <w:spacing w:line="360" w:lineRule="auto"/>
                              <w:ind w:firstLine="708"/>
                              <w:rPr>
                                <w:b/>
                                <w:color w:val="40739B" w:themeColor="background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                              </w:t>
                            </w:r>
                            <w:r w:rsidR="00FE5000" w:rsidRPr="004C2F02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K</w:t>
                            </w:r>
                            <w:r w:rsidR="00DA4A9E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>D</w:t>
                            </w:r>
                            <w:r w:rsidR="00FE5000" w:rsidRPr="004C2F02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C2F02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ondernemen gedrag </w:t>
                            </w:r>
                          </w:p>
                          <w:p w14:paraId="59AD0AE5" w14:textId="77777777" w:rsidR="008E3B6C" w:rsidRDefault="008E3B6C" w:rsidP="008E3B6C">
                            <w:pPr>
                              <w:spacing w:line="480" w:lineRule="auto"/>
                              <w:rPr>
                                <w:color w:val="637052" w:themeColor="text2"/>
                              </w:rPr>
                            </w:pPr>
                          </w:p>
                          <w:p w14:paraId="5E87CC0E" w14:textId="77777777" w:rsidR="008E3B6C" w:rsidRDefault="008E3B6C" w:rsidP="008E3B6C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vert270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24200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B90A" id="AutoVorm 14" o:spid="_x0000_s1026" style="position:absolute;margin-left:447.75pt;margin-top:.75pt;width:148.1pt;height:842.25pt;z-index:251653120;visibility:visible;mso-wrap-style:square;mso-width-percent:242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" o:allowincell="f" fillcolor="#c00000" stroked="f">
                <v:fill opacity="22873f"/>
                <v:textbox style="layout-flow:vertical;mso-layout-flow-alt:bottom-to-top" inset="14.4pt,122.4pt,14.4pt,5.76pt">
                  <w:txbxContent>
                    <w:p w14:paraId="10B06205" w14:textId="6F9E112D" w:rsidR="008E3B6C" w:rsidRPr="004C2F02" w:rsidRDefault="004C2F02" w:rsidP="00FE5000">
                      <w:pPr>
                        <w:spacing w:line="360" w:lineRule="auto"/>
                        <w:ind w:firstLine="708"/>
                        <w:rPr>
                          <w:b/>
                          <w:color w:val="40739B" w:themeColor="background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 xml:space="preserve">                              </w:t>
                      </w:r>
                      <w:r w:rsidR="00FE5000" w:rsidRPr="004C2F02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K</w:t>
                      </w:r>
                      <w:r w:rsidR="00DA4A9E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>D</w:t>
                      </w:r>
                      <w:r w:rsidR="00FE5000" w:rsidRPr="004C2F02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4C2F02">
                        <w:rPr>
                          <w:rFonts w:asciiTheme="minorHAnsi" w:hAnsiTheme="minorHAnsi"/>
                          <w:b/>
                          <w:sz w:val="56"/>
                          <w:szCs w:val="56"/>
                        </w:rPr>
                        <w:t xml:space="preserve">ondernemen gedrag </w:t>
                      </w:r>
                    </w:p>
                    <w:p w14:paraId="59AD0AE5" w14:textId="77777777" w:rsidR="008E3B6C" w:rsidRDefault="008E3B6C" w:rsidP="008E3B6C">
                      <w:pPr>
                        <w:spacing w:line="480" w:lineRule="auto"/>
                        <w:rPr>
                          <w:color w:val="637052" w:themeColor="text2"/>
                        </w:rPr>
                      </w:pPr>
                    </w:p>
                    <w:p w14:paraId="5E87CC0E" w14:textId="77777777" w:rsidR="008E3B6C" w:rsidRDefault="008E3B6C" w:rsidP="008E3B6C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1797B">
        <w:rPr>
          <w:b/>
          <w:bCs/>
          <w:noProof/>
          <w:sz w:val="32"/>
          <w:szCs w:val="32"/>
        </w:rPr>
        <w:t xml:space="preserve">Ik Pitch de week in. </w:t>
      </w:r>
    </w:p>
    <w:p w14:paraId="28234B9C" w14:textId="22E54B39" w:rsidR="00652D37" w:rsidRPr="00652D37" w:rsidRDefault="008E3B6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u w:val="single"/>
        </w:rPr>
      </w:pPr>
      <w:r w:rsidRPr="00652D37">
        <w:rPr>
          <w:rFonts w:asciiTheme="minorHAnsi" w:hAnsiTheme="minorHAnsi" w:cs="Syntax-Black"/>
          <w:b/>
          <w:bCs/>
          <w:u w:val="single"/>
        </w:rPr>
        <w:t>Wie:</w:t>
      </w:r>
      <w:r w:rsidR="00652D37" w:rsidRPr="00652D37">
        <w:rPr>
          <w:rFonts w:asciiTheme="minorHAnsi" w:hAnsiTheme="minorHAnsi" w:cs="Syntax-Black"/>
          <w:b/>
          <w:bCs/>
          <w:u w:val="single"/>
        </w:rPr>
        <w:t xml:space="preserve"> </w:t>
      </w:r>
    </w:p>
    <w:p w14:paraId="6D185B3D" w14:textId="58F9C671" w:rsidR="008E3B6C" w:rsidRDefault="00652D37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  <w:r>
        <w:rPr>
          <w:rFonts w:asciiTheme="minorHAnsi" w:hAnsiTheme="minorHAnsi" w:cs="Syntax-Black"/>
          <w:bCs/>
        </w:rPr>
        <w:t xml:space="preserve">Deze opdracht </w:t>
      </w:r>
      <w:r w:rsidR="00DA4A9E">
        <w:rPr>
          <w:rFonts w:asciiTheme="minorHAnsi" w:hAnsiTheme="minorHAnsi" w:cs="Syntax-Black"/>
          <w:bCs/>
        </w:rPr>
        <w:t>maak je alleen</w:t>
      </w:r>
      <w:r w:rsidR="0019509E">
        <w:rPr>
          <w:rFonts w:asciiTheme="minorHAnsi" w:hAnsiTheme="minorHAnsi" w:cs="Syntax-Black"/>
          <w:bCs/>
        </w:rPr>
        <w:t xml:space="preserve"> of samen. </w:t>
      </w:r>
      <w:r w:rsidR="00B84938">
        <w:rPr>
          <w:rFonts w:asciiTheme="minorHAnsi" w:hAnsiTheme="minorHAnsi" w:cs="Syntax-Black"/>
          <w:bCs/>
        </w:rPr>
        <w:t xml:space="preserve">Maximaal in groepen van twee personen. </w:t>
      </w:r>
    </w:p>
    <w:p w14:paraId="5A711C82" w14:textId="0113B114" w:rsidR="00652D37" w:rsidRPr="00652D37" w:rsidRDefault="00652D37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</w:p>
    <w:p w14:paraId="405F900D" w14:textId="4E479C3B" w:rsidR="008E3B6C" w:rsidRPr="00652D37" w:rsidRDefault="008E3B6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u w:val="single"/>
        </w:rPr>
      </w:pPr>
      <w:r w:rsidRPr="00652D37">
        <w:rPr>
          <w:rFonts w:asciiTheme="minorHAnsi" w:hAnsiTheme="minorHAnsi" w:cs="Syntax-Black"/>
          <w:b/>
          <w:bCs/>
          <w:u w:val="single"/>
        </w:rPr>
        <w:t>Wat:</w:t>
      </w:r>
    </w:p>
    <w:p w14:paraId="2ACC2A5B" w14:textId="200D54F4" w:rsidR="00652D37" w:rsidRDefault="0019509E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  <w:r>
        <w:rPr>
          <w:rFonts w:asciiTheme="minorHAnsi" w:hAnsiTheme="minorHAnsi" w:cs="Syntax-Black"/>
          <w:bCs/>
        </w:rPr>
        <w:t xml:space="preserve">We maken een vlog op schoolterrein of </w:t>
      </w:r>
      <w:r w:rsidR="00B84938">
        <w:rPr>
          <w:rFonts w:asciiTheme="minorHAnsi" w:hAnsiTheme="minorHAnsi" w:cs="Syntax-Black"/>
          <w:bCs/>
        </w:rPr>
        <w:t>in de buurt van school</w:t>
      </w:r>
      <w:r>
        <w:rPr>
          <w:rFonts w:asciiTheme="minorHAnsi" w:hAnsiTheme="minorHAnsi" w:cs="Syntax-Black"/>
          <w:bCs/>
        </w:rPr>
        <w:t xml:space="preserve">. Dit filmpje duurt min 5 max 10 minuten. Werk je samen dan komen jullie ook beide aan het woord. </w:t>
      </w:r>
      <w:r w:rsidR="00B84938">
        <w:rPr>
          <w:rFonts w:asciiTheme="minorHAnsi" w:hAnsiTheme="minorHAnsi" w:cs="Syntax-Black"/>
          <w:bCs/>
        </w:rPr>
        <w:t xml:space="preserve">Jullie krijgen 1,5 uur voor de opdracht. Let op! De opdracht moet binnen die tijd ook op YouTube/ je verslag staan. </w:t>
      </w:r>
    </w:p>
    <w:p w14:paraId="5F97D597" w14:textId="77777777" w:rsidR="00B96CCC" w:rsidRDefault="00B96CC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</w:rPr>
      </w:pPr>
    </w:p>
    <w:p w14:paraId="7581B17C" w14:textId="022B5CE6" w:rsidR="008E3B6C" w:rsidRPr="00652D37" w:rsidRDefault="008E3B6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u w:val="single"/>
        </w:rPr>
      </w:pPr>
      <w:r w:rsidRPr="00652D37">
        <w:rPr>
          <w:rFonts w:asciiTheme="minorHAnsi" w:hAnsiTheme="minorHAnsi" w:cs="Syntax-Black"/>
          <w:b/>
          <w:bCs/>
          <w:u w:val="single"/>
        </w:rPr>
        <w:t>Waar:</w:t>
      </w:r>
    </w:p>
    <w:p w14:paraId="3301331B" w14:textId="254B7C93" w:rsidR="00652D37" w:rsidRDefault="0019509E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  <w:r>
        <w:rPr>
          <w:rFonts w:asciiTheme="minorHAnsi" w:hAnsiTheme="minorHAnsi" w:cs="Syntax-Black"/>
          <w:bCs/>
        </w:rPr>
        <w:t xml:space="preserve">Passende plek om over jouw </w:t>
      </w:r>
      <w:r w:rsidR="0011797B">
        <w:rPr>
          <w:rFonts w:asciiTheme="minorHAnsi" w:hAnsiTheme="minorHAnsi" w:cs="Syntax-Black"/>
          <w:bCs/>
        </w:rPr>
        <w:t xml:space="preserve">kwaliteiten binnen je vakrichting te vertellen. </w:t>
      </w:r>
      <w:r>
        <w:rPr>
          <w:rFonts w:asciiTheme="minorHAnsi" w:hAnsiTheme="minorHAnsi" w:cs="Syntax-Black"/>
          <w:bCs/>
        </w:rPr>
        <w:t xml:space="preserve"> </w:t>
      </w:r>
    </w:p>
    <w:p w14:paraId="19157810" w14:textId="77777777" w:rsidR="00564B78" w:rsidRPr="00652D37" w:rsidRDefault="00564B78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</w:p>
    <w:p w14:paraId="501271AB" w14:textId="57BC3748" w:rsidR="008E3B6C" w:rsidRPr="00652D37" w:rsidRDefault="008E3B6C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u w:val="single"/>
        </w:rPr>
      </w:pPr>
      <w:r w:rsidRPr="00652D37">
        <w:rPr>
          <w:rFonts w:asciiTheme="minorHAnsi" w:hAnsiTheme="minorHAnsi" w:cs="Syntax-Black"/>
          <w:b/>
          <w:bCs/>
          <w:u w:val="single"/>
        </w:rPr>
        <w:t>Wanneer:</w:t>
      </w:r>
      <w:r w:rsidR="006E5334" w:rsidRPr="006E5334">
        <w:rPr>
          <w:rFonts w:ascii="Arial" w:hAnsi="Arial" w:cs="Arial"/>
          <w:noProof/>
          <w:color w:val="2962FF"/>
        </w:rPr>
        <w:t xml:space="preserve"> </w:t>
      </w:r>
    </w:p>
    <w:p w14:paraId="6E9F854F" w14:textId="44791122" w:rsidR="00652D37" w:rsidRPr="00652D37" w:rsidRDefault="004D57E9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  <w:r>
        <w:rPr>
          <w:rFonts w:asciiTheme="minorHAnsi" w:hAnsiTheme="minorHAnsi" w:cs="Syntax-Black"/>
          <w:bCs/>
        </w:rPr>
        <w:t>14</w:t>
      </w:r>
      <w:r w:rsidR="00B96CCC">
        <w:rPr>
          <w:rFonts w:asciiTheme="minorHAnsi" w:hAnsiTheme="minorHAnsi" w:cs="Syntax-Black"/>
          <w:bCs/>
        </w:rPr>
        <w:t>-</w:t>
      </w:r>
      <w:r>
        <w:rPr>
          <w:rFonts w:asciiTheme="minorHAnsi" w:hAnsiTheme="minorHAnsi" w:cs="Syntax-Black"/>
          <w:bCs/>
        </w:rPr>
        <w:t>02-</w:t>
      </w:r>
      <w:r w:rsidR="00C16AEC">
        <w:rPr>
          <w:rFonts w:asciiTheme="minorHAnsi" w:hAnsiTheme="minorHAnsi" w:cs="Syntax-Black"/>
          <w:bCs/>
        </w:rPr>
        <w:t>202</w:t>
      </w:r>
      <w:r>
        <w:rPr>
          <w:rFonts w:asciiTheme="minorHAnsi" w:hAnsiTheme="minorHAnsi" w:cs="Syntax-Black"/>
          <w:bCs/>
        </w:rPr>
        <w:t>2</w:t>
      </w:r>
    </w:p>
    <w:p w14:paraId="78CA1FE2" w14:textId="43E89014" w:rsidR="00652D37" w:rsidRDefault="00652D37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</w:rPr>
      </w:pPr>
    </w:p>
    <w:p w14:paraId="754D2D55" w14:textId="63CCC8EC" w:rsidR="00615330" w:rsidRPr="00615330" w:rsidRDefault="00615330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  <w:u w:val="single"/>
        </w:rPr>
      </w:pPr>
      <w:r w:rsidRPr="00615330">
        <w:rPr>
          <w:rFonts w:asciiTheme="minorHAnsi" w:hAnsiTheme="minorHAnsi" w:cs="Syntax-Black"/>
          <w:b/>
          <w:bCs/>
          <w:u w:val="single"/>
        </w:rPr>
        <w:t xml:space="preserve">Waarom: </w:t>
      </w:r>
    </w:p>
    <w:p w14:paraId="4B791876" w14:textId="2684AAF1" w:rsidR="00615330" w:rsidRPr="00564B78" w:rsidRDefault="0019509E" w:rsidP="008E3B6C">
      <w:pPr>
        <w:autoSpaceDE w:val="0"/>
        <w:autoSpaceDN w:val="0"/>
        <w:adjustRightInd w:val="0"/>
        <w:rPr>
          <w:rFonts w:asciiTheme="minorHAnsi" w:hAnsiTheme="minorHAnsi" w:cs="Syntax-Black"/>
          <w:bCs/>
        </w:rPr>
      </w:pPr>
      <w:r>
        <w:rPr>
          <w:rFonts w:asciiTheme="minorHAnsi" w:hAnsiTheme="minorHAnsi" w:cs="Syntax-Black"/>
          <w:bCs/>
        </w:rPr>
        <w:t xml:space="preserve">Om </w:t>
      </w:r>
      <w:r w:rsidR="00B84938">
        <w:rPr>
          <w:rFonts w:asciiTheme="minorHAnsi" w:hAnsiTheme="minorHAnsi" w:cs="Syntax-Black"/>
          <w:bCs/>
        </w:rPr>
        <w:t>jouw vakrichting</w:t>
      </w:r>
      <w:r>
        <w:rPr>
          <w:rFonts w:asciiTheme="minorHAnsi" w:hAnsiTheme="minorHAnsi" w:cs="Syntax-Black"/>
          <w:bCs/>
        </w:rPr>
        <w:t xml:space="preserve"> beter in kaart te brengen. Daarnaast leer je vertrouwt te raken met videoprestaties. D</w:t>
      </w:r>
      <w:r w:rsidR="00674BAE">
        <w:rPr>
          <w:rFonts w:asciiTheme="minorHAnsi" w:hAnsiTheme="minorHAnsi" w:cs="Syntax-Black"/>
          <w:bCs/>
        </w:rPr>
        <w:t xml:space="preserve">e ondernemersvaardigheden communicatie en creativiteit zijn belangrijk om de vlog tot een succes te maken. </w:t>
      </w:r>
    </w:p>
    <w:p w14:paraId="2B1E47AB" w14:textId="77777777" w:rsidR="00564B78" w:rsidRDefault="00564B78" w:rsidP="008E3B6C">
      <w:pPr>
        <w:autoSpaceDE w:val="0"/>
        <w:autoSpaceDN w:val="0"/>
        <w:adjustRightInd w:val="0"/>
        <w:rPr>
          <w:rFonts w:asciiTheme="minorHAnsi" w:hAnsiTheme="minorHAnsi" w:cs="Syntax-Black"/>
          <w:b/>
          <w:bCs/>
        </w:rPr>
      </w:pPr>
    </w:p>
    <w:p w14:paraId="6E1E6F87" w14:textId="03FA29CC" w:rsidR="00674BAE" w:rsidRDefault="008E3B6C">
      <w:pPr>
        <w:rPr>
          <w:rFonts w:asciiTheme="minorHAnsi" w:hAnsiTheme="minorHAnsi" w:cs="Syntax-Black"/>
          <w:b/>
          <w:bCs/>
          <w:u w:val="single"/>
        </w:rPr>
      </w:pPr>
      <w:r w:rsidRPr="00652D37">
        <w:rPr>
          <w:rFonts w:asciiTheme="minorHAnsi" w:hAnsiTheme="minorHAnsi" w:cs="Syntax-Black"/>
          <w:b/>
          <w:bCs/>
          <w:u w:val="single"/>
        </w:rPr>
        <w:t>Hoe:</w:t>
      </w:r>
    </w:p>
    <w:p w14:paraId="2F221B4D" w14:textId="663FF17A" w:rsidR="00674BAE" w:rsidRPr="007F68A3" w:rsidRDefault="00674BAE">
      <w:pPr>
        <w:rPr>
          <w:rFonts w:asciiTheme="minorHAnsi" w:hAnsiTheme="minorHAnsi" w:cs="Syntax-Black"/>
        </w:rPr>
      </w:pPr>
      <w:r w:rsidRPr="007F68A3">
        <w:rPr>
          <w:rFonts w:asciiTheme="minorHAnsi" w:hAnsiTheme="minorHAnsi" w:cs="Syntax-Black"/>
        </w:rPr>
        <w:t>Je gaat een vlog maken om ons meer te vertellen over</w:t>
      </w:r>
      <w:r w:rsidR="0011797B">
        <w:rPr>
          <w:rFonts w:asciiTheme="minorHAnsi" w:hAnsiTheme="minorHAnsi" w:cs="Syntax-Black"/>
        </w:rPr>
        <w:t xml:space="preserve"> de kwaliteiten en vaardigheden die nodig zijn in</w:t>
      </w:r>
      <w:r w:rsidRPr="007F68A3">
        <w:rPr>
          <w:rFonts w:asciiTheme="minorHAnsi" w:hAnsiTheme="minorHAnsi" w:cs="Syntax-Black"/>
        </w:rPr>
        <w:t xml:space="preserve"> jouw werkveld. Je kunt dit doen op school </w:t>
      </w:r>
      <w:r w:rsidR="007F68A3" w:rsidRPr="007F68A3">
        <w:rPr>
          <w:rFonts w:asciiTheme="minorHAnsi" w:hAnsiTheme="minorHAnsi" w:cs="Syntax-Black"/>
        </w:rPr>
        <w:t xml:space="preserve">of in de buurt van Nijmegen. Vertel over je werkzaamheden de verschillende banen in de sector etc. Je kunt daarvoor onderstaande vragen gebruiken. Vul aan met minimaal 2 punten die je zelf nog gaat vertellen. </w:t>
      </w:r>
    </w:p>
    <w:p w14:paraId="53B943E6" w14:textId="2E95E105" w:rsidR="007F68A3" w:rsidRDefault="007F68A3">
      <w:pPr>
        <w:rPr>
          <w:rFonts w:asciiTheme="minorHAnsi" w:hAnsiTheme="minorHAnsi" w:cs="Syntax-Black"/>
          <w:b/>
          <w:bCs/>
          <w:u w:val="single"/>
        </w:rPr>
      </w:pPr>
    </w:p>
    <w:p w14:paraId="46E64173" w14:textId="4974C6A6" w:rsidR="007F68A3" w:rsidRDefault="007F68A3">
      <w:pPr>
        <w:rPr>
          <w:rFonts w:asciiTheme="minorHAnsi" w:hAnsiTheme="minorHAnsi" w:cs="Syntax-Black"/>
          <w:b/>
          <w:bCs/>
          <w:u w:val="single"/>
        </w:rPr>
      </w:pPr>
      <w:r>
        <w:rPr>
          <w:rFonts w:asciiTheme="minorHAnsi" w:hAnsiTheme="minorHAnsi" w:cs="Syntax-Black"/>
          <w:b/>
          <w:bCs/>
          <w:u w:val="single"/>
        </w:rPr>
        <w:t xml:space="preserve">Vragen: </w:t>
      </w:r>
    </w:p>
    <w:p w14:paraId="64106137" w14:textId="69F06488" w:rsidR="0011797B" w:rsidRDefault="0011797B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 xml:space="preserve">Wat zijn belangrijke kwaliteiten voor dit werk </w:t>
      </w:r>
    </w:p>
    <w:p w14:paraId="464DA114" w14:textId="7D270F37" w:rsidR="0011797B" w:rsidRDefault="0011797B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 xml:space="preserve">Welke vaardigheden moet je beheersen? </w:t>
      </w:r>
    </w:p>
    <w:p w14:paraId="5E7F9FB9" w14:textId="7A0D04B0" w:rsidR="0011797B" w:rsidRDefault="0011797B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>Wat is het allerbelangrijkste om dit werk te kunnen doen?</w:t>
      </w:r>
    </w:p>
    <w:p w14:paraId="001AE78B" w14:textId="4EE38A59" w:rsidR="007F68A3" w:rsidRPr="00B84938" w:rsidRDefault="007F68A3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 w:rsidRPr="00B84938">
        <w:rPr>
          <w:rFonts w:asciiTheme="minorHAnsi" w:hAnsiTheme="minorHAnsi" w:cs="Syntax-Black"/>
        </w:rPr>
        <w:t xml:space="preserve">Wat wordt van jullie op </w:t>
      </w:r>
      <w:r w:rsidR="0011797B">
        <w:rPr>
          <w:rFonts w:asciiTheme="minorHAnsi" w:hAnsiTheme="minorHAnsi" w:cs="Syntax-Black"/>
        </w:rPr>
        <w:t xml:space="preserve">stage/ werk </w:t>
      </w:r>
      <w:r w:rsidRPr="00B84938">
        <w:rPr>
          <w:rFonts w:asciiTheme="minorHAnsi" w:hAnsiTheme="minorHAnsi" w:cs="Syntax-Black"/>
        </w:rPr>
        <w:t xml:space="preserve">verwacht? </w:t>
      </w:r>
    </w:p>
    <w:p w14:paraId="393B209A" w14:textId="355411E6" w:rsidR="00B84938" w:rsidRDefault="00B84938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 w:rsidRPr="00B84938">
        <w:rPr>
          <w:rFonts w:asciiTheme="minorHAnsi" w:hAnsiTheme="minorHAnsi" w:cs="Syntax-Black"/>
        </w:rPr>
        <w:t xml:space="preserve">Wat voor banen zijn er in de sector? </w:t>
      </w:r>
    </w:p>
    <w:p w14:paraId="204D8C7D" w14:textId="7F03C69D" w:rsidR="004D57E9" w:rsidRDefault="004D57E9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 xml:space="preserve">Welke normen en waarde zijn in </w:t>
      </w:r>
      <w:r w:rsidR="0011797B">
        <w:rPr>
          <w:rFonts w:asciiTheme="minorHAnsi" w:hAnsiTheme="minorHAnsi" w:cs="Syntax-Black"/>
        </w:rPr>
        <w:t>dit beroep belangrijk</w:t>
      </w:r>
      <w:r>
        <w:rPr>
          <w:rFonts w:asciiTheme="minorHAnsi" w:hAnsiTheme="minorHAnsi" w:cs="Syntax-Black"/>
        </w:rPr>
        <w:t xml:space="preserve">? </w:t>
      </w:r>
    </w:p>
    <w:p w14:paraId="4EE768A6" w14:textId="03DC3BCC" w:rsidR="0011797B" w:rsidRDefault="0011797B" w:rsidP="00B84938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>Tegen wie kijken jullie op uit de sector ( rolmodellen)</w:t>
      </w:r>
    </w:p>
    <w:p w14:paraId="02839058" w14:textId="3E18E885" w:rsidR="00B84938" w:rsidRPr="004D57E9" w:rsidRDefault="00B84938" w:rsidP="004D57E9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>
        <w:rPr>
          <w:rFonts w:asciiTheme="minorHAnsi" w:hAnsiTheme="minorHAnsi" w:cs="Syntax-Black"/>
        </w:rPr>
        <w:t xml:space="preserve">Zou je/ jullie willen doorgroeien naar zelfstandig ondernemer of leidinggevende? Ligt toe! </w:t>
      </w:r>
      <w:r w:rsidRPr="004D57E9">
        <w:rPr>
          <w:rFonts w:asciiTheme="minorHAnsi" w:hAnsiTheme="minorHAnsi" w:cs="Syntax-Black"/>
        </w:rPr>
        <w:t xml:space="preserve"> </w:t>
      </w:r>
    </w:p>
    <w:p w14:paraId="638FE452" w14:textId="6E39929B" w:rsidR="00674BAE" w:rsidRPr="004D57E9" w:rsidRDefault="00B84938" w:rsidP="004D57E9">
      <w:pPr>
        <w:pStyle w:val="Lijstalinea"/>
        <w:numPr>
          <w:ilvl w:val="0"/>
          <w:numId w:val="17"/>
        </w:numPr>
        <w:rPr>
          <w:rFonts w:asciiTheme="minorHAnsi" w:hAnsiTheme="minorHAnsi" w:cs="Syntax-Black"/>
        </w:rPr>
      </w:pPr>
      <w:r w:rsidRPr="00B84938">
        <w:rPr>
          <w:rFonts w:asciiTheme="minorHAnsi" w:hAnsiTheme="minorHAnsi" w:cs="Syntax-Black"/>
        </w:rPr>
        <w:t xml:space="preserve">Wat heb je nodig om een nog betere werknemer te worden? </w:t>
      </w:r>
    </w:p>
    <w:p w14:paraId="5D09A43A" w14:textId="33A8986F" w:rsidR="00564B78" w:rsidRDefault="00674BAE">
      <w:pPr>
        <w:rPr>
          <w:rFonts w:asciiTheme="minorHAnsi" w:hAnsiTheme="minorHAnsi" w:cs="Syntax-Black"/>
        </w:rPr>
      </w:pPr>
      <w:r w:rsidRPr="00674BAE">
        <w:rPr>
          <w:rFonts w:asciiTheme="minorHAnsi" w:hAnsiTheme="minorHAnsi" w:cs="Syntax-Black"/>
        </w:rPr>
        <w:t xml:space="preserve">Vlog </w:t>
      </w:r>
      <w:r w:rsidR="00B84938">
        <w:rPr>
          <w:rFonts w:asciiTheme="minorHAnsi" w:hAnsiTheme="minorHAnsi" w:cs="Syntax-Black"/>
        </w:rPr>
        <w:t xml:space="preserve">zet je </w:t>
      </w:r>
      <w:r w:rsidRPr="00674BAE">
        <w:rPr>
          <w:rFonts w:asciiTheme="minorHAnsi" w:hAnsiTheme="minorHAnsi" w:cs="Syntax-Black"/>
        </w:rPr>
        <w:t xml:space="preserve">op </w:t>
      </w:r>
      <w:r w:rsidR="00B84938" w:rsidRPr="00674BAE">
        <w:rPr>
          <w:rFonts w:asciiTheme="minorHAnsi" w:hAnsiTheme="minorHAnsi" w:cs="Syntax-Black"/>
        </w:rPr>
        <w:t>YouTube</w:t>
      </w:r>
      <w:r w:rsidRPr="00674BAE">
        <w:rPr>
          <w:rFonts w:asciiTheme="minorHAnsi" w:hAnsiTheme="minorHAnsi" w:cs="Syntax-Black"/>
        </w:rPr>
        <w:t xml:space="preserve"> met link in het verslag! </w:t>
      </w:r>
      <w:r w:rsidR="00B84938">
        <w:rPr>
          <w:rFonts w:asciiTheme="minorHAnsi" w:hAnsiTheme="minorHAnsi" w:cs="Syntax-Black"/>
        </w:rPr>
        <w:t>Tip: zet je de video privé dan kan deze alleen met een link worden bekeken.</w:t>
      </w:r>
    </w:p>
    <w:p w14:paraId="65ECAB78" w14:textId="5C9D06CA" w:rsidR="004D57E9" w:rsidRPr="00B84938" w:rsidRDefault="004D57E9">
      <w:pPr>
        <w:rPr>
          <w:rFonts w:asciiTheme="minorHAnsi" w:hAnsiTheme="minorHAnsi" w:cs="Syntax-Black"/>
        </w:rPr>
      </w:pPr>
    </w:p>
    <w:sectPr w:rsidR="004D57E9" w:rsidRPr="00B8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299"/>
    <w:multiLevelType w:val="multilevel"/>
    <w:tmpl w:val="0286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64A3"/>
    <w:multiLevelType w:val="multilevel"/>
    <w:tmpl w:val="0EEC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F4817"/>
    <w:multiLevelType w:val="hybridMultilevel"/>
    <w:tmpl w:val="B8CA95A0"/>
    <w:lvl w:ilvl="0" w:tplc="29CA9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B7A"/>
    <w:multiLevelType w:val="hybridMultilevel"/>
    <w:tmpl w:val="033ED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A00"/>
    <w:multiLevelType w:val="hybridMultilevel"/>
    <w:tmpl w:val="B63C8BD8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EAC6A80"/>
    <w:multiLevelType w:val="hybridMultilevel"/>
    <w:tmpl w:val="9304AD0E"/>
    <w:lvl w:ilvl="0" w:tplc="61F6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FD4"/>
    <w:multiLevelType w:val="hybridMultilevel"/>
    <w:tmpl w:val="21288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5F29"/>
    <w:multiLevelType w:val="hybridMultilevel"/>
    <w:tmpl w:val="6CE89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0D3B"/>
    <w:multiLevelType w:val="multilevel"/>
    <w:tmpl w:val="8756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609E0"/>
    <w:multiLevelType w:val="hybridMultilevel"/>
    <w:tmpl w:val="325EC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5531"/>
    <w:multiLevelType w:val="hybridMultilevel"/>
    <w:tmpl w:val="159E8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B3BC6"/>
    <w:multiLevelType w:val="hybridMultilevel"/>
    <w:tmpl w:val="310E6962"/>
    <w:lvl w:ilvl="0" w:tplc="29CA9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4787"/>
    <w:multiLevelType w:val="hybridMultilevel"/>
    <w:tmpl w:val="832EE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1230"/>
    <w:multiLevelType w:val="hybridMultilevel"/>
    <w:tmpl w:val="37AC2360"/>
    <w:lvl w:ilvl="0" w:tplc="9256960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05C7E"/>
    <w:multiLevelType w:val="hybridMultilevel"/>
    <w:tmpl w:val="19EA8F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51B5"/>
    <w:multiLevelType w:val="multilevel"/>
    <w:tmpl w:val="B1EE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312941">
    <w:abstractNumId w:val="5"/>
  </w:num>
  <w:num w:numId="2" w16cid:durableId="1275095995">
    <w:abstractNumId w:val="6"/>
  </w:num>
  <w:num w:numId="3" w16cid:durableId="1469394892">
    <w:abstractNumId w:val="14"/>
  </w:num>
  <w:num w:numId="4" w16cid:durableId="1887788694">
    <w:abstractNumId w:val="10"/>
  </w:num>
  <w:num w:numId="5" w16cid:durableId="99297542">
    <w:abstractNumId w:val="3"/>
  </w:num>
  <w:num w:numId="6" w16cid:durableId="1238590662">
    <w:abstractNumId w:val="4"/>
  </w:num>
  <w:num w:numId="7" w16cid:durableId="2053648283">
    <w:abstractNumId w:val="8"/>
  </w:num>
  <w:num w:numId="8" w16cid:durableId="29109286">
    <w:abstractNumId w:val="1"/>
  </w:num>
  <w:num w:numId="9" w16cid:durableId="538394394">
    <w:abstractNumId w:val="0"/>
  </w:num>
  <w:num w:numId="10" w16cid:durableId="1754205568">
    <w:abstractNumId w:val="15"/>
  </w:num>
  <w:num w:numId="11" w16cid:durableId="1369574333">
    <w:abstractNumId w:val="11"/>
  </w:num>
  <w:num w:numId="12" w16cid:durableId="1297444044">
    <w:abstractNumId w:val="13"/>
  </w:num>
  <w:num w:numId="13" w16cid:durableId="1610745906">
    <w:abstractNumId w:val="11"/>
  </w:num>
  <w:num w:numId="14" w16cid:durableId="1267618627">
    <w:abstractNumId w:val="2"/>
  </w:num>
  <w:num w:numId="15" w16cid:durableId="531764830">
    <w:abstractNumId w:val="7"/>
  </w:num>
  <w:num w:numId="16" w16cid:durableId="541863015">
    <w:abstractNumId w:val="12"/>
  </w:num>
  <w:num w:numId="17" w16cid:durableId="56926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6C"/>
    <w:rsid w:val="00030F15"/>
    <w:rsid w:val="000F22DC"/>
    <w:rsid w:val="0011797B"/>
    <w:rsid w:val="00183490"/>
    <w:rsid w:val="0019509E"/>
    <w:rsid w:val="001E6A82"/>
    <w:rsid w:val="00261A5A"/>
    <w:rsid w:val="002852CD"/>
    <w:rsid w:val="003174A7"/>
    <w:rsid w:val="003B4A56"/>
    <w:rsid w:val="003F24A9"/>
    <w:rsid w:val="003F3002"/>
    <w:rsid w:val="004707CD"/>
    <w:rsid w:val="0047479E"/>
    <w:rsid w:val="004C2F02"/>
    <w:rsid w:val="004C5DC6"/>
    <w:rsid w:val="004D57E9"/>
    <w:rsid w:val="00504812"/>
    <w:rsid w:val="00564B78"/>
    <w:rsid w:val="00586D42"/>
    <w:rsid w:val="005F5A24"/>
    <w:rsid w:val="00615330"/>
    <w:rsid w:val="00623B66"/>
    <w:rsid w:val="00625EF7"/>
    <w:rsid w:val="00652D37"/>
    <w:rsid w:val="00674BAE"/>
    <w:rsid w:val="00695172"/>
    <w:rsid w:val="006E5334"/>
    <w:rsid w:val="00762412"/>
    <w:rsid w:val="007A62EE"/>
    <w:rsid w:val="007E7A94"/>
    <w:rsid w:val="007F68A3"/>
    <w:rsid w:val="008532AA"/>
    <w:rsid w:val="00867272"/>
    <w:rsid w:val="008833C4"/>
    <w:rsid w:val="008E3B6C"/>
    <w:rsid w:val="008F2E91"/>
    <w:rsid w:val="00974987"/>
    <w:rsid w:val="009A7181"/>
    <w:rsid w:val="009D7F5B"/>
    <w:rsid w:val="00A00690"/>
    <w:rsid w:val="00A80F63"/>
    <w:rsid w:val="00A82CF8"/>
    <w:rsid w:val="00AC0399"/>
    <w:rsid w:val="00B21ECC"/>
    <w:rsid w:val="00B23E2F"/>
    <w:rsid w:val="00B37C23"/>
    <w:rsid w:val="00B4010C"/>
    <w:rsid w:val="00B84938"/>
    <w:rsid w:val="00B96CCC"/>
    <w:rsid w:val="00BA578E"/>
    <w:rsid w:val="00C16AEC"/>
    <w:rsid w:val="00CB2E26"/>
    <w:rsid w:val="00D0465D"/>
    <w:rsid w:val="00D06D3E"/>
    <w:rsid w:val="00D07DDB"/>
    <w:rsid w:val="00DA4A9E"/>
    <w:rsid w:val="00DE3368"/>
    <w:rsid w:val="00E06EDB"/>
    <w:rsid w:val="00E944C2"/>
    <w:rsid w:val="00EB50C5"/>
    <w:rsid w:val="00EC52B1"/>
    <w:rsid w:val="00F13DD3"/>
    <w:rsid w:val="00F75D4C"/>
    <w:rsid w:val="00FC7011"/>
    <w:rsid w:val="00FD23F3"/>
    <w:rsid w:val="00FE5000"/>
    <w:rsid w:val="00FF0218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5FA6E"/>
  <w15:docId w15:val="{230CBA9B-3D44-4869-BC49-3CC4E0B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E3B6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E3B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E3B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3B6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E3B6C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F0218"/>
    <w:pPr>
      <w:ind w:left="720"/>
      <w:contextualSpacing/>
    </w:pPr>
  </w:style>
  <w:style w:type="table" w:styleId="Tabelraster">
    <w:name w:val="Table Grid"/>
    <w:basedOn w:val="Standaardtabel"/>
    <w:uiPriority w:val="39"/>
    <w:rsid w:val="006E53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D06D3E"/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F5B2361326345838D7D1AA9A7EEA7" ma:contentTypeVersion="8" ma:contentTypeDescription="Een nieuw document maken." ma:contentTypeScope="" ma:versionID="cb6898c285c433755ed2be2887e5b074">
  <xsd:schema xmlns:xsd="http://www.w3.org/2001/XMLSchema" xmlns:xs="http://www.w3.org/2001/XMLSchema" xmlns:p="http://schemas.microsoft.com/office/2006/metadata/properties" xmlns:ns2="2be18871-d69f-48ab-b404-234f80641f54" targetNamespace="http://schemas.microsoft.com/office/2006/metadata/properties" ma:root="true" ma:fieldsID="8045ebe60d8a37378e09be3059fb5ad3" ns2:_="">
    <xsd:import namespace="2be18871-d69f-48ab-b404-234f80641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8871-d69f-48ab-b404-234f8064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012F0-F10B-4776-B5B1-DC563E42A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544AC-0554-4920-BD24-F27B40EA2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8871-d69f-48ab-b404-234f8064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50AF0-69BF-4FCD-9523-AB22499D7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67741-3989-4C84-A3F2-6749349F9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Holys</dc:creator>
  <cp:lastModifiedBy>Ilse van Grinsven</cp:lastModifiedBy>
  <cp:revision>2</cp:revision>
  <dcterms:created xsi:type="dcterms:W3CDTF">2023-01-30T12:55:00Z</dcterms:created>
  <dcterms:modified xsi:type="dcterms:W3CDTF">2023-01-30T12:55:00Z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0x0101002B8F5B2361326345838D7D1AA9A7EEA7</vt:lpwstr>
  </property>
</Properties>
</file>